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E990" w14:textId="77777777" w:rsidR="005E2B26" w:rsidRPr="00931751" w:rsidRDefault="008830FD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23FE7" w14:paraId="4237CB3C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480A3D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BD803B" w14:textId="77777777" w:rsidR="005E2B26" w:rsidRPr="00931751" w:rsidRDefault="008830FD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41ED2882" w14:textId="77777777" w:rsidR="005E2B26" w:rsidRPr="00931751" w:rsidRDefault="008830FD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023FE7" w14:paraId="360A44C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C85A0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F3A3E" w14:textId="77777777" w:rsidR="005E2B26" w:rsidRPr="00931751" w:rsidRDefault="008830FD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023FE7" w14:paraId="02BC1A5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C46A0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E4FE6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benzovindiflupyr dans ou sur les racines de betterave à sucre (Codes ICS: 65.020, 65.100, 67.040, 67.080)</w:t>
            </w:r>
            <w:bookmarkStart w:id="7" w:name="sps3a"/>
            <w:bookmarkEnd w:id="7"/>
          </w:p>
        </w:tc>
      </w:tr>
      <w:tr w:rsidR="00023FE7" w14:paraId="27FDE15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BA27A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4C324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68DF1BFA" w14:textId="77777777" w:rsidR="005E2B26" w:rsidRPr="00931751" w:rsidRDefault="008830FD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5241238E" w14:textId="77777777" w:rsidR="005E2B26" w:rsidRPr="00931751" w:rsidRDefault="008830FD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023FE7" w14:paraId="7587E5D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AAFE1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A2C73" w14:textId="77777777" w:rsidR="005E2B26" w:rsidRPr="00931751" w:rsidRDefault="008830FD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Benzovindiflupyr (PMRL2021-24)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023FE7" w14:paraId="7E703CF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9F799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C8EDC" w14:textId="77777777" w:rsidR="005E2B26" w:rsidRPr="00931751" w:rsidRDefault="008830FD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PMRL2021-24 a pour but de mener une consultation sur la limite maximale de résidus (LMR) canadienne qui a été proposée par l'Agence de réglementation de la lutte antiparasitaire (ARLA) de Santé Canada pour le benzovindiflupyr.</w:t>
            </w:r>
          </w:p>
          <w:p w14:paraId="34103964" w14:textId="16EBF79E" w:rsidR="00023FE7" w:rsidRPr="00053BCC" w:rsidRDefault="008830FD" w:rsidP="008830FD">
            <w:pPr>
              <w:tabs>
                <w:tab w:val="left" w:pos="1265"/>
              </w:tabs>
              <w:spacing w:after="120"/>
            </w:pPr>
            <w:r w:rsidRPr="008830FD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8830FD">
              <w:rPr>
                <w:u w:val="single"/>
              </w:rPr>
              <w:t>Produit agricole brut et/ou produit transformé</w:t>
            </w:r>
          </w:p>
          <w:p w14:paraId="6D769342" w14:textId="5E924C06" w:rsidR="00023FE7" w:rsidRPr="00053BCC" w:rsidRDefault="008830FD" w:rsidP="008830FD">
            <w:pPr>
              <w:tabs>
                <w:tab w:val="left" w:pos="1265"/>
              </w:tabs>
              <w:spacing w:after="120"/>
            </w:pPr>
            <w:r w:rsidRPr="00053BCC">
              <w:t>0,08</w:t>
            </w:r>
            <w:r>
              <w:tab/>
            </w:r>
            <w:r w:rsidRPr="00053BCC">
              <w:t>Racines de betterave à sucre</w:t>
            </w:r>
          </w:p>
          <w:p w14:paraId="78FC3453" w14:textId="77777777" w:rsidR="00023FE7" w:rsidRPr="00053BCC" w:rsidRDefault="008830FD" w:rsidP="00931751">
            <w:pPr>
              <w:spacing w:after="120"/>
            </w:pPr>
            <w:r w:rsidRPr="008830FD">
              <w:rPr>
                <w:sz w:val="16"/>
                <w:szCs w:val="20"/>
                <w:vertAlign w:val="superscript"/>
              </w:rPr>
              <w:t xml:space="preserve">1 </w:t>
            </w:r>
            <w:r w:rsidRPr="008830FD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023FE7" w14:paraId="448E83E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02128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4C961" w14:textId="77777777" w:rsidR="005E2B26" w:rsidRPr="00931751" w:rsidRDefault="008830FD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023FE7" w14:paraId="031B254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608F6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27E04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6E591F37" w14:textId="77777777" w:rsidR="005E2B26" w:rsidRPr="00931751" w:rsidRDefault="008830F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261 Benzovindiflupyr</w:t>
            </w:r>
            <w:bookmarkEnd w:id="38"/>
          </w:p>
          <w:p w14:paraId="6C0F70EC" w14:textId="77777777" w:rsidR="005E2B26" w:rsidRPr="00931751" w:rsidRDefault="008830F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276BF5F6" w14:textId="77777777" w:rsidR="005E2B26" w:rsidRPr="00931751" w:rsidRDefault="008830FD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73C7AB51" w14:textId="77777777" w:rsidR="005E2B26" w:rsidRPr="00931751" w:rsidRDefault="008830F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4E04312B" w14:textId="77777777" w:rsidR="005E2B26" w:rsidRPr="00931751" w:rsidRDefault="008830FD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11DF2A72" w14:textId="77777777" w:rsidR="005E2B26" w:rsidRPr="00931751" w:rsidRDefault="008830FD" w:rsidP="008830FD">
            <w:pPr>
              <w:spacing w:before="240" w:after="120"/>
              <w:rPr>
                <w:b/>
              </w:rPr>
            </w:pPr>
            <w:r w:rsidRPr="00931751">
              <w:rPr>
                <w:b/>
              </w:rPr>
              <w:lastRenderedPageBreak/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396C1980" w14:textId="77777777" w:rsidR="005E2B26" w:rsidRPr="00931751" w:rsidRDefault="008830FD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le benzovindiflupyr sur les denrées faisant l'objet de la demande et énumérées à la page Web Index des pesticides de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023FE7" w14:paraId="34EF12C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21692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8A999" w14:textId="77777777" w:rsidR="005E2B26" w:rsidRPr="00931751" w:rsidRDefault="008830FD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PMRL2021-24, affiché le 13 juillet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023FE7" w14:paraId="1B174EA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0E923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CB310" w14:textId="77777777" w:rsidR="005E2B26" w:rsidRPr="00931751" w:rsidRDefault="008830FD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7E9E545C" w14:textId="77777777" w:rsidR="005E2B26" w:rsidRPr="00931751" w:rsidRDefault="008830FD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023FE7" w14:paraId="02AE25B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2030F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C49D6" w14:textId="77777777" w:rsidR="005E2B26" w:rsidRPr="00931751" w:rsidRDefault="008830FD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29998C75" w14:textId="77777777" w:rsidR="005E2B26" w:rsidRPr="00931751" w:rsidRDefault="008830FD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023FE7" w14:paraId="216B2C5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8D230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461F2" w14:textId="77777777" w:rsidR="005E2B26" w:rsidRPr="00931751" w:rsidRDefault="008830FD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26 septembre 2021</w:t>
            </w:r>
            <w:bookmarkEnd w:id="71"/>
          </w:p>
          <w:p w14:paraId="49BE37B0" w14:textId="77777777" w:rsidR="005E2B26" w:rsidRPr="00931751" w:rsidRDefault="008830FD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023FE7" w14:paraId="1581D5C8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78FB695" w14:textId="77777777" w:rsidR="005E2B26" w:rsidRPr="00931751" w:rsidRDefault="008830FD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F5C2A79" w14:textId="77777777" w:rsidR="005E2B26" w:rsidRPr="00931751" w:rsidRDefault="008830FD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1DD65494" w14:textId="77777777" w:rsidR="005E2B26" w:rsidRPr="00053BCC" w:rsidRDefault="008830FD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42776577" w14:textId="77777777" w:rsidR="005E2B26" w:rsidRPr="00053BCC" w:rsidRDefault="00846548" w:rsidP="00252E8B">
            <w:pPr>
              <w:keepNext/>
              <w:keepLines/>
            </w:pPr>
            <w:hyperlink r:id="rId9" w:tgtFrame="_blank" w:history="1">
              <w:r w:rsidR="008830FD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https://www.canada.ca/en/health-canada/services/consumer-product-safety/pesticides-pest-management/public/consultations/proposed-maximum-residue-limit/2021/benzovindiflupyr/document.html</w:t>
              </w:r>
            </w:hyperlink>
            <w:r w:rsidR="008830FD" w:rsidRPr="00053BCC">
              <w:t xml:space="preserve"> (anglais)</w:t>
            </w:r>
          </w:p>
          <w:p w14:paraId="797C6CCE" w14:textId="77777777" w:rsidR="005E2B26" w:rsidRPr="00053BCC" w:rsidRDefault="00846548" w:rsidP="00252E8B">
            <w:pPr>
              <w:keepNext/>
              <w:keepLines/>
            </w:pPr>
            <w:hyperlink r:id="rId10" w:tgtFrame="_blank" w:history="1">
              <w:r w:rsidR="008830FD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https://www.canada.ca/fr/sante-canada/services/securite-produits-consommation/pesticides-lutte-antiparasitaire/public/consultations/limites-maximales-residus-proposees/2021/benzovindiflupyr/document.html</w:t>
              </w:r>
            </w:hyperlink>
            <w:r w:rsidR="008830FD" w:rsidRPr="00053BCC">
              <w:t xml:space="preserve"> (français)</w:t>
            </w:r>
          </w:p>
          <w:p w14:paraId="35670E3A" w14:textId="6CFB1D0C" w:rsidR="005E2B26" w:rsidRPr="00053BCC" w:rsidRDefault="005E2B26" w:rsidP="00252E8B">
            <w:pPr>
              <w:keepNext/>
              <w:keepLines/>
            </w:pPr>
          </w:p>
          <w:p w14:paraId="4D99966B" w14:textId="77777777" w:rsidR="005E2B26" w:rsidRPr="00053BCC" w:rsidRDefault="008830FD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182C6E6D" w14:textId="77777777" w:rsidR="005E2B26" w:rsidRPr="00053BCC" w:rsidRDefault="008830FD" w:rsidP="00252E8B">
            <w:pPr>
              <w:keepNext/>
              <w:keepLines/>
            </w:pPr>
            <w:r w:rsidRPr="00053BCC">
              <w:t>Affaires mondiales Canada</w:t>
            </w:r>
          </w:p>
          <w:p w14:paraId="7B95001E" w14:textId="77777777" w:rsidR="005E2B26" w:rsidRPr="00053BCC" w:rsidRDefault="008830FD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1E328BC4" w14:textId="77777777" w:rsidR="005E2B26" w:rsidRPr="008830FD" w:rsidRDefault="008830FD" w:rsidP="00252E8B">
            <w:pPr>
              <w:keepNext/>
              <w:keepLines/>
              <w:rPr>
                <w:lang w:val="es-ES"/>
              </w:rPr>
            </w:pPr>
            <w:r w:rsidRPr="008830FD">
              <w:rPr>
                <w:lang w:val="es-ES"/>
              </w:rPr>
              <w:t>111, promenade Sussex</w:t>
            </w:r>
          </w:p>
          <w:p w14:paraId="1428A444" w14:textId="77777777" w:rsidR="005E2B26" w:rsidRPr="008830FD" w:rsidRDefault="008830FD" w:rsidP="00252E8B">
            <w:pPr>
              <w:keepNext/>
              <w:keepLines/>
              <w:rPr>
                <w:lang w:val="es-ES"/>
              </w:rPr>
            </w:pPr>
            <w:r w:rsidRPr="008830FD">
              <w:rPr>
                <w:lang w:val="es-ES"/>
              </w:rPr>
              <w:t>Ottawa, Ontario), K1A 0G2</w:t>
            </w:r>
          </w:p>
          <w:p w14:paraId="763271CF" w14:textId="77777777" w:rsidR="005E2B26" w:rsidRPr="008830FD" w:rsidRDefault="008830FD" w:rsidP="00252E8B">
            <w:pPr>
              <w:keepNext/>
              <w:keepLines/>
              <w:rPr>
                <w:lang w:val="es-ES"/>
              </w:rPr>
            </w:pPr>
            <w:r w:rsidRPr="008830FD">
              <w:rPr>
                <w:lang w:val="es-ES"/>
              </w:rPr>
              <w:t>Canada</w:t>
            </w:r>
          </w:p>
          <w:p w14:paraId="0844F961" w14:textId="77777777" w:rsidR="005E2B26" w:rsidRPr="00053BCC" w:rsidRDefault="008830FD" w:rsidP="00252E8B">
            <w:pPr>
              <w:keepNext/>
              <w:keepLines/>
            </w:pPr>
            <w:r w:rsidRPr="00053BCC">
              <w:t>Tel: +(343) 203 4273</w:t>
            </w:r>
          </w:p>
          <w:p w14:paraId="591FB65C" w14:textId="77777777" w:rsidR="005E2B26" w:rsidRPr="00053BCC" w:rsidRDefault="008830FD" w:rsidP="00252E8B">
            <w:pPr>
              <w:keepNext/>
              <w:keepLines/>
            </w:pPr>
            <w:r w:rsidRPr="00053BCC">
              <w:t>Fax: +(613) 943 0346</w:t>
            </w:r>
          </w:p>
          <w:p w14:paraId="30A3C323" w14:textId="77777777" w:rsidR="005E2B26" w:rsidRPr="00053BCC" w:rsidRDefault="008830FD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30F318BF" w14:textId="77777777" w:rsidR="00337700" w:rsidRPr="00931751" w:rsidRDefault="00337700" w:rsidP="00931751"/>
    <w:sectPr w:rsidR="00337700" w:rsidRPr="00931751" w:rsidSect="008830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77DA" w14:textId="77777777" w:rsidR="00384D0A" w:rsidRDefault="008830FD">
      <w:r>
        <w:separator/>
      </w:r>
    </w:p>
  </w:endnote>
  <w:endnote w:type="continuationSeparator" w:id="0">
    <w:p w14:paraId="57B7C27A" w14:textId="77777777" w:rsidR="00384D0A" w:rsidRDefault="008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8BD8" w14:textId="1199150B" w:rsidR="005E2B26" w:rsidRPr="008830FD" w:rsidRDefault="008830FD" w:rsidP="008830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3810" w14:textId="72935772" w:rsidR="00DD65B2" w:rsidRPr="008830FD" w:rsidRDefault="008830FD" w:rsidP="008830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7BB4" w14:textId="77777777" w:rsidR="00DD65B2" w:rsidRPr="00931751" w:rsidRDefault="008830FD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2EFA" w14:textId="77777777" w:rsidR="00384D0A" w:rsidRDefault="008830FD">
      <w:r>
        <w:separator/>
      </w:r>
    </w:p>
  </w:footnote>
  <w:footnote w:type="continuationSeparator" w:id="0">
    <w:p w14:paraId="17699CB2" w14:textId="77777777" w:rsidR="00384D0A" w:rsidRDefault="0088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2ED8" w14:textId="77777777" w:rsidR="008830FD" w:rsidRPr="008830FD" w:rsidRDefault="008830FD" w:rsidP="008830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30FD">
      <w:t>G/SPS/N/CAN/1404</w:t>
    </w:r>
  </w:p>
  <w:p w14:paraId="620FBAD2" w14:textId="77777777" w:rsidR="008830FD" w:rsidRPr="008830FD" w:rsidRDefault="008830FD" w:rsidP="008830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0FE311" w14:textId="3689DDD3" w:rsidR="008830FD" w:rsidRPr="008830FD" w:rsidRDefault="008830FD" w:rsidP="008830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30FD">
      <w:t xml:space="preserve">- </w:t>
    </w:r>
    <w:r w:rsidRPr="008830FD">
      <w:fldChar w:fldCharType="begin"/>
    </w:r>
    <w:r w:rsidRPr="008830FD">
      <w:instrText xml:space="preserve"> PAGE </w:instrText>
    </w:r>
    <w:r w:rsidRPr="008830FD">
      <w:fldChar w:fldCharType="separate"/>
    </w:r>
    <w:r w:rsidRPr="008830FD">
      <w:rPr>
        <w:noProof/>
      </w:rPr>
      <w:t>2</w:t>
    </w:r>
    <w:r w:rsidRPr="008830FD">
      <w:fldChar w:fldCharType="end"/>
    </w:r>
    <w:r w:rsidRPr="008830FD">
      <w:t xml:space="preserve"> -</w:t>
    </w:r>
  </w:p>
  <w:p w14:paraId="261C7D04" w14:textId="38F29A22" w:rsidR="005E2B26" w:rsidRPr="008830FD" w:rsidRDefault="005E2B26" w:rsidP="008830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0BE7" w14:textId="77777777" w:rsidR="008830FD" w:rsidRPr="008830FD" w:rsidRDefault="008830FD" w:rsidP="008830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30FD">
      <w:t>G/SPS/N/CAN/1404</w:t>
    </w:r>
  </w:p>
  <w:p w14:paraId="30333E87" w14:textId="77777777" w:rsidR="008830FD" w:rsidRPr="008830FD" w:rsidRDefault="008830FD" w:rsidP="008830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4ED959" w14:textId="0A9278DC" w:rsidR="008830FD" w:rsidRPr="008830FD" w:rsidRDefault="008830FD" w:rsidP="008830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30FD">
      <w:t xml:space="preserve">- </w:t>
    </w:r>
    <w:r w:rsidRPr="008830FD">
      <w:fldChar w:fldCharType="begin"/>
    </w:r>
    <w:r w:rsidRPr="008830FD">
      <w:instrText xml:space="preserve"> PAGE </w:instrText>
    </w:r>
    <w:r w:rsidRPr="008830FD">
      <w:fldChar w:fldCharType="separate"/>
    </w:r>
    <w:r w:rsidRPr="008830FD">
      <w:rPr>
        <w:noProof/>
      </w:rPr>
      <w:t>2</w:t>
    </w:r>
    <w:r w:rsidRPr="008830FD">
      <w:fldChar w:fldCharType="end"/>
    </w:r>
    <w:r w:rsidRPr="008830FD">
      <w:t xml:space="preserve"> -</w:t>
    </w:r>
  </w:p>
  <w:p w14:paraId="609A5FE8" w14:textId="38C90197" w:rsidR="00DD65B2" w:rsidRPr="008830FD" w:rsidRDefault="00DD65B2" w:rsidP="008830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3FE7" w14:paraId="3A5CDC1D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BA67B3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292427" w14:textId="40933D16" w:rsidR="00172B05" w:rsidRPr="000A2392" w:rsidRDefault="008830FD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023FE7" w14:paraId="69D1E93C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750666" w14:textId="77777777" w:rsidR="00172B05" w:rsidRPr="000A2392" w:rsidRDefault="00846548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33C76A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7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8343ED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023FE7" w14:paraId="102D1E66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ED92AA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BEB808" w14:textId="77777777" w:rsidR="008830FD" w:rsidRDefault="008830FD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G/SPS/N/CAN/1404</w:t>
          </w:r>
        </w:p>
        <w:bookmarkEnd w:id="87"/>
        <w:p w14:paraId="0ACA5BB6" w14:textId="6667B604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023FE7" w14:paraId="4ACC5193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F3FB42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FAE268" w14:textId="434AB331" w:rsidR="00172B05" w:rsidRPr="000A2392" w:rsidRDefault="00427BED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16 juillet 2021</w:t>
          </w:r>
        </w:p>
      </w:tc>
    </w:tr>
    <w:tr w:rsidR="00023FE7" w14:paraId="56C2CC09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624B2C" w14:textId="7B88ADB8" w:rsidR="00172B05" w:rsidRPr="000A2392" w:rsidRDefault="008830FD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427BED">
            <w:rPr>
              <w:color w:val="FF0000"/>
              <w:szCs w:val="18"/>
            </w:rPr>
            <w:t>21-</w:t>
          </w:r>
          <w:r w:rsidR="00846548">
            <w:rPr>
              <w:color w:val="FF0000"/>
              <w:szCs w:val="18"/>
            </w:rPr>
            <w:t>5659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EA9780" w14:textId="77777777" w:rsidR="00172B05" w:rsidRPr="000A2392" w:rsidRDefault="008830FD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023FE7" w14:paraId="3C97353D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1A5A80" w14:textId="269076CE" w:rsidR="00172B05" w:rsidRPr="000A2392" w:rsidRDefault="008830FD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0EA330" w14:textId="509C78B8" w:rsidR="00172B05" w:rsidRPr="00931751" w:rsidRDefault="008830FD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0FE245F9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06E0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16928C" w:tentative="1">
      <w:start w:val="1"/>
      <w:numFmt w:val="lowerLetter"/>
      <w:lvlText w:val="%2."/>
      <w:lvlJc w:val="left"/>
      <w:pPr>
        <w:ind w:left="1080" w:hanging="360"/>
      </w:pPr>
    </w:lvl>
    <w:lvl w:ilvl="2" w:tplc="77BAA32C" w:tentative="1">
      <w:start w:val="1"/>
      <w:numFmt w:val="lowerRoman"/>
      <w:lvlText w:val="%3."/>
      <w:lvlJc w:val="right"/>
      <w:pPr>
        <w:ind w:left="1800" w:hanging="180"/>
      </w:pPr>
    </w:lvl>
    <w:lvl w:ilvl="3" w:tplc="6BE83C4A" w:tentative="1">
      <w:start w:val="1"/>
      <w:numFmt w:val="decimal"/>
      <w:lvlText w:val="%4."/>
      <w:lvlJc w:val="left"/>
      <w:pPr>
        <w:ind w:left="2520" w:hanging="360"/>
      </w:pPr>
    </w:lvl>
    <w:lvl w:ilvl="4" w:tplc="4DCE39F6" w:tentative="1">
      <w:start w:val="1"/>
      <w:numFmt w:val="lowerLetter"/>
      <w:lvlText w:val="%5."/>
      <w:lvlJc w:val="left"/>
      <w:pPr>
        <w:ind w:left="3240" w:hanging="360"/>
      </w:pPr>
    </w:lvl>
    <w:lvl w:ilvl="5" w:tplc="187E0F7A" w:tentative="1">
      <w:start w:val="1"/>
      <w:numFmt w:val="lowerRoman"/>
      <w:lvlText w:val="%6."/>
      <w:lvlJc w:val="right"/>
      <w:pPr>
        <w:ind w:left="3960" w:hanging="180"/>
      </w:pPr>
    </w:lvl>
    <w:lvl w:ilvl="6" w:tplc="12F46646" w:tentative="1">
      <w:start w:val="1"/>
      <w:numFmt w:val="decimal"/>
      <w:lvlText w:val="%7."/>
      <w:lvlJc w:val="left"/>
      <w:pPr>
        <w:ind w:left="4680" w:hanging="360"/>
      </w:pPr>
    </w:lvl>
    <w:lvl w:ilvl="7" w:tplc="EA4E5032" w:tentative="1">
      <w:start w:val="1"/>
      <w:numFmt w:val="lowerLetter"/>
      <w:lvlText w:val="%8."/>
      <w:lvlJc w:val="left"/>
      <w:pPr>
        <w:ind w:left="5400" w:hanging="360"/>
      </w:pPr>
    </w:lvl>
    <w:lvl w:ilvl="8" w:tplc="E592A1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3FE7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84D0A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27BED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46548"/>
    <w:rsid w:val="0085388D"/>
    <w:rsid w:val="008830F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3D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benzovindiflupyr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benzovindiflupyr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686</Words>
  <Characters>4482</Characters>
  <Application>Microsoft Office Word</Application>
  <DocSecurity>0</DocSecurity>
  <Lines>104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2017-07-03T11:20:00Z</dcterms:created>
  <dcterms:modified xsi:type="dcterms:W3CDTF">2021-07-16T13:26:00Z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c29964ad-2345-425d-990c-4cf11e5cadb2</vt:lpwstr>
  </property>
  <property fmtid="{D5CDD505-2E9C-101B-9397-08002B2CF9AE}" pid="3" name="Symbol1">
    <vt:lpwstr>G/SPS/N/CAN/1404</vt:lpwstr>
  </property>
  <property fmtid="{D5CDD505-2E9C-101B-9397-08002B2CF9AE}" pid="4" name="WTOCLASSIFICATION">
    <vt:lpwstr>WTO OFFICIAL</vt:lpwstr>
  </property>
</Properties>
</file>